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3348038</wp:posOffset>
            </wp:positionH>
            <wp:positionV relativeFrom="page">
              <wp:posOffset>461644</wp:posOffset>
            </wp:positionV>
            <wp:extent cx="1078151" cy="825817"/>
            <wp:effectExtent b="0" l="0" r="0" t="0"/>
            <wp:wrapSquare wrapText="bothSides" distB="0" distT="0" distL="0" distR="0"/>
            <wp:docPr descr="/Users/robertopalacios/Desktop/C&amp;A/LOGO-C&amp;A-CLEAR-BLUE-02.png" id="4" name="image1.png"/>
            <a:graphic>
              <a:graphicData uri="http://schemas.openxmlformats.org/drawingml/2006/picture">
                <pic:pic>
                  <pic:nvPicPr>
                    <pic:cNvPr descr="/Users/robertopalacios/Desktop/C&amp;A/LOGO-C&amp;A-CLEAR-BLUE-02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151" cy="8258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680"/>
        </w:tabs>
        <w:spacing w:line="276" w:lineRule="auto"/>
        <w:ind w:right="900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OTRAS ACCIONES QUE C&amp;A REALIZA PARA VESTIR EL CAMBIO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Ciudad de México,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de junio del 2021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C&amp;A México</w:t>
      </w:r>
      <w:r w:rsidDel="00000000" w:rsidR="00000000" w:rsidRPr="00000000">
        <w:rPr>
          <w:rFonts w:ascii="Arial" w:cs="Arial" w:eastAsia="Arial" w:hAnsi="Arial"/>
          <w:rtl w:val="0"/>
        </w:rPr>
        <w:t xml:space="preserve"> creemos que todas las personas deberían poder verse y sentirse bien a diario, sin comprometer la calidad de vida de quienes fabrican nuestra ropa y respetando al planeta. Para que esto sea una realidad, ofrecemos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alternativas más sustentables</w:t>
      </w:r>
      <w:r w:rsidDel="00000000" w:rsidR="00000000" w:rsidRPr="00000000">
        <w:rPr>
          <w:rFonts w:ascii="Arial" w:cs="Arial" w:eastAsia="Arial" w:hAnsi="Arial"/>
          <w:rtl w:val="0"/>
        </w:rPr>
        <w:t xml:space="preserve"> a nuestros clientes, como es el caso de la colección </w:t>
      </w:r>
      <w:r w:rsidDel="00000000" w:rsidR="00000000" w:rsidRPr="00000000">
        <w:rPr>
          <w:rFonts w:ascii="Arial" w:cs="Arial" w:eastAsia="Arial" w:hAnsi="Arial"/>
          <w:i w:val="1"/>
          <w:color w:val="4472c4"/>
          <w:u w:val="single"/>
          <w:rtl w:val="0"/>
        </w:rPr>
        <w:t xml:space="preserve">Wear the Change</w:t>
      </w:r>
      <w:r w:rsidDel="00000000" w:rsidR="00000000" w:rsidRPr="00000000">
        <w:rPr>
          <w:rFonts w:ascii="Arial" w:cs="Arial" w:eastAsia="Arial" w:hAnsi="Arial"/>
          <w:rtl w:val="0"/>
        </w:rPr>
        <w:t xml:space="preserve">, así como las distintas </w:t>
      </w:r>
      <w:r w:rsidDel="00000000" w:rsidR="00000000" w:rsidRPr="00000000">
        <w:rPr>
          <w:rFonts w:ascii="Arial" w:cs="Arial" w:eastAsia="Arial" w:hAnsi="Arial"/>
          <w:color w:val="4472c4"/>
          <w:u w:val="single"/>
          <w:rtl w:val="0"/>
        </w:rPr>
        <w:t xml:space="preserve">certificaciones e iniciativas</w:t>
      </w:r>
      <w:r w:rsidDel="00000000" w:rsidR="00000000" w:rsidRPr="00000000">
        <w:rPr>
          <w:rFonts w:ascii="Arial" w:cs="Arial" w:eastAsia="Arial" w:hAnsi="Arial"/>
          <w:color w:val="4472c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con las que contamos a lo largo del año.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embargo, detrás de lo que nuestros clientes ven en tiendas hay muchas otras acciones que como marca estamos llevando a cabo con la finalidad de reducir nuestro impacto en el planeta. Queremos contarte algunas de las que ocurren con los materiales de campaña y señalización en nuestras tiendas: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Desde el 2019 redujimos los desperdicios generados en 62 de los escaparates de nuestras 76 tiendas gracias a la instalación de pantallas LED. Esta iniciativa nos permite reducir el impacto generado por las campañas de comunicación de nuestras colecciones. </w:t>
      </w:r>
    </w:p>
    <w:p w:rsidR="00000000" w:rsidDel="00000000" w:rsidP="00000000" w:rsidRDefault="00000000" w:rsidRPr="00000000" w14:paraId="0000000C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Cambiamos el piso de todos nuestros escaparates a OSB. ¿Esto qué significa? Que con esta acción redujimos considerablemente la cantidad de lonas impresas por C&amp;A México, ya que anteriormente se recubrían estos espacios con la temática y ambientación de cada colección.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Implementamos un sistema de bastidores modulables, esto nos ayuda a reutilizar estas piezas y adaptarlas a las necesidades de cada campaña, pues su diseño nos permite colocar telas de poliéster impreso y reducir la cantidad de colgantes y viniles que se utilizaban para reforzar la comunicación. Además, estamos realizando pruebas piloto para recuperar las telas usadas en estos bastidores y convertirlas en artículos de más de un solo uso.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Buscamos sustituir el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foamboard</w:t>
      </w:r>
      <w:r w:rsidDel="00000000" w:rsidR="00000000" w:rsidRPr="00000000">
        <w:rPr>
          <w:rFonts w:ascii="Arial" w:cs="Arial" w:eastAsia="Arial" w:hAnsi="Arial"/>
          <w:rtl w:val="0"/>
        </w:rPr>
        <w:t xml:space="preserve"> utilizado en la cartelería de nuestras tiendas. Por ahora estamos en etapa de pruebas con nuevos materiales que sean más amigables con el planeta y que nos permitan imprimir la información necesaria por ambos lados, para así poder reutilizar y aprovechar lo más posible cada pieza.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Incorporamos nuevos portagráficos que nos brindan la opción de usar un papel más delgado y con menos impacto. Asimismo, implementamos también un nuevo modelo que cuenta con un sistema intercambiable de cartelería, este tiene una vida útil de más de 4 años. </w:t>
      </w:r>
    </w:p>
    <w:p w:rsidR="00000000" w:rsidDel="00000000" w:rsidP="00000000" w:rsidRDefault="00000000" w:rsidRPr="00000000" w14:paraId="00000014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último, estamos fabricando tote bags con parte de los 500 m2 de tela del material proveniente de escaparates de nuestras 76 tiendas. Gracias a esta iniciativa, reutilizamos recursos y convertimos lo que anteriormente era considerado desecho en una pieza de moda. 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Vestir el cambio implica un compromiso de todas y todos, en C&amp;A México estamos convencidos de que juntos podemos hacer una diferencia. Te invitamos a conocer más sobre Wear the Change y nuestra estrategia de sustentabilidad: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https://contenido.cyamoda.com/content/sustentabilidad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76 sucursales en el interior de la República Mexicana.</w:t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21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23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25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26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27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9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Cesar Guzmán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Ejecutivo de cuenta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cesar.guzman@another.co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Tel: </w:t>
      </w:r>
      <w:r w:rsidDel="00000000" w:rsidR="00000000" w:rsidRPr="00000000">
        <w:rPr>
          <w:color w:val="1d1c1d"/>
          <w:sz w:val="18"/>
          <w:szCs w:val="18"/>
          <w:highlight w:val="white"/>
          <w:rtl w:val="0"/>
        </w:rPr>
        <w:t xml:space="preserve">7771351591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33">
      <w:pPr>
        <w:rPr>
          <w:color w:val="555555"/>
          <w:sz w:val="18"/>
          <w:szCs w:val="18"/>
          <w:highlight w:val="white"/>
        </w:rPr>
      </w:pPr>
      <w:hyperlink r:id="rId10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B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B0A1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B0A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B0A1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B0A18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0A1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0A18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39402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gvaldez@cyamexico.com" TargetMode="External"/><Relationship Id="rId9" Type="http://schemas.openxmlformats.org/officeDocument/2006/relationships/hyperlink" Target="mailto:lizeth.escorza@another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ontenido.cyamoda.com/content/sustentabilid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QpLEnIK/79J58roiVA0RZ+SOg==">AMUW2mW9qcHSB1AJEqldwAJ4I5E99frvoy2Ul0V5Yvt5nUipCDGNIjx/FUym8ResjdqhGQrREyK/uLxY0AZcSeJWHWp/1SbBMWViEBwK0Cfnrtgp/U1K6jLVntkV2fR7XqEFfMw1vtEbrrHnH0k7wDsV4FAeRqrnrSscdiQHimk5nvyDAHpvRWU=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2021-05-18T16:33:00Z</dcterms:created>
  <dc:creator>Diana Cuevas | Marketing</dc:creator>
</cp:coreProperties>
</file>